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F8B" w:rsidRDefault="006E2F8B" w:rsidP="006E2F8B">
      <w:pPr>
        <w:spacing w:after="0"/>
        <w:rPr>
          <w:rFonts w:ascii="Adobe Devanagari" w:hAnsi="Adobe Devanagari" w:cs="Adobe Devanagari"/>
          <w:b/>
          <w:sz w:val="32"/>
          <w:szCs w:val="32"/>
          <w:u w:val="single"/>
        </w:rPr>
      </w:pPr>
      <w:r>
        <w:rPr>
          <w:noProof/>
        </w:rPr>
        <w:drawing>
          <wp:anchor distT="0" distB="0" distL="114300" distR="114300" simplePos="0" relativeHeight="251681792" behindDoc="1" locked="0" layoutInCell="1" allowOverlap="1" wp14:anchorId="53D9501A" wp14:editId="52E2CB16">
            <wp:simplePos x="0" y="0"/>
            <wp:positionH relativeFrom="margin">
              <wp:posOffset>-327660</wp:posOffset>
            </wp:positionH>
            <wp:positionV relativeFrom="paragraph">
              <wp:posOffset>-251460</wp:posOffset>
            </wp:positionV>
            <wp:extent cx="2400300" cy="967740"/>
            <wp:effectExtent l="0" t="0" r="0" b="3810"/>
            <wp:wrapNone/>
            <wp:docPr id="17" name="Picture 17" descr="T:\MSOFFICE\Michelle\MARKETING\LOGO\CPS Logo 4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MSOFFICE\Michelle\MARKETING\LOGO\CPS Logo 4c.tif"/>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4292" b="95279" l="1560" r="98787">
                                  <a14:foregroundMark x1="31196" y1="27468" x2="31196" y2="27468"/>
                                  <a14:foregroundMark x1="6066" y1="49785" x2="6066" y2="49785"/>
                                  <a14:foregroundMark x1="1560" y1="61373" x2="1560" y2="61373"/>
                                  <a14:foregroundMark x1="53380" y1="4721" x2="53380" y2="4721"/>
                                  <a14:foregroundMark x1="95841" y1="59657" x2="95841" y2="59657"/>
                                  <a14:foregroundMark x1="97400" y1="67811" x2="97400" y2="67811"/>
                                  <a14:foregroundMark x1="41594" y1="95279" x2="41594" y2="95279"/>
                                  <a14:foregroundMark x1="46274" y1="88841" x2="46274" y2="88841"/>
                                  <a14:foregroundMark x1="53033" y1="90558" x2="53033" y2="90558"/>
                                  <a14:foregroundMark x1="55806" y1="88841" x2="55806" y2="88841"/>
                                  <a14:foregroundMark x1="59445" y1="88841" x2="59445" y2="88841"/>
                                  <a14:foregroundMark x1="63432" y1="89700" x2="63432" y2="89700"/>
                                  <a14:foregroundMark x1="68804" y1="88841" x2="68804" y2="88841"/>
                                  <a14:foregroundMark x1="75217" y1="89700" x2="75217" y2="89700"/>
                                  <a14:foregroundMark x1="79723" y1="92275" x2="79723" y2="92275"/>
                                  <a14:foregroundMark x1="82496" y1="89700" x2="82496" y2="89700"/>
                                  <a14:foregroundMark x1="89775" y1="91416" x2="89775" y2="91416"/>
                                  <a14:foregroundMark x1="92374" y1="90558" x2="92374" y2="90558"/>
                                  <a14:foregroundMark x1="98787" y1="87983" x2="98787" y2="87983"/>
                                  <a14:foregroundMark x1="34835" y1="89700" x2="34835" y2="89700"/>
                                  <a14:foregroundMark x1="34662" y1="89700" x2="1560" y2="89700"/>
                                  <a14:foregroundMark x1="37435" y1="88841" x2="37435" y2="88841"/>
                                  <a14:backgroundMark x1="39688" y1="62232" x2="39688" y2="62232"/>
                                  <a14:backgroundMark x1="28943" y1="61373" x2="28943" y2="61373"/>
                                  <a14:backgroundMark x1="93068" y1="60515" x2="93068" y2="60515"/>
                                  <a14:backgroundMark x1="41941" y1="60515" x2="41941" y2="6051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400300" cy="967740"/>
                    </a:xfrm>
                    <a:prstGeom prst="rect">
                      <a:avLst/>
                    </a:prstGeom>
                    <a:noFill/>
                    <a:ln>
                      <a:noFill/>
                    </a:ln>
                  </pic:spPr>
                </pic:pic>
              </a:graphicData>
            </a:graphic>
          </wp:anchor>
        </w:drawing>
      </w:r>
    </w:p>
    <w:p w:rsidR="006E2F8B" w:rsidRDefault="006E2F8B" w:rsidP="006E2F8B"/>
    <w:p w:rsidR="006E2F8B" w:rsidRDefault="006E2F8B" w:rsidP="006E2F8B">
      <w:r>
        <w:rPr>
          <w:noProof/>
        </w:rPr>
        <mc:AlternateContent>
          <mc:Choice Requires="wps">
            <w:drawing>
              <wp:anchor distT="0" distB="0" distL="114300" distR="114300" simplePos="0" relativeHeight="251679744" behindDoc="0" locked="0" layoutInCell="1" allowOverlap="1" wp14:anchorId="3305C4AC" wp14:editId="7F56CBA1">
                <wp:simplePos x="0" y="0"/>
                <wp:positionH relativeFrom="column">
                  <wp:posOffset>2179320</wp:posOffset>
                </wp:positionH>
                <wp:positionV relativeFrom="paragraph">
                  <wp:posOffset>64770</wp:posOffset>
                </wp:positionV>
                <wp:extent cx="4312920" cy="7620"/>
                <wp:effectExtent l="19050" t="57150" r="49530" b="6858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2920" cy="7620"/>
                        </a:xfrm>
                        <a:prstGeom prst="line">
                          <a:avLst/>
                        </a:prstGeom>
                        <a:noFill/>
                        <a:ln w="104775">
                          <a:solidFill>
                            <a:srgbClr val="FF8E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C64F4" id="Line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pt,5.1pt" to="511.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" strokecolor="#ff8e1d" strokeweight="8.25pt"/>
            </w:pict>
          </mc:Fallback>
        </mc:AlternateContent>
      </w:r>
    </w:p>
    <w:p w:rsidR="006E1145" w:rsidRDefault="006E1145" w:rsidP="006E2F8B">
      <w:pPr>
        <w:spacing w:after="0"/>
      </w:pPr>
    </w:p>
    <w:p w:rsidR="00A13506" w:rsidRDefault="00A13506" w:rsidP="006A12E6">
      <w:pPr>
        <w:pStyle w:val="Closing"/>
        <w:jc w:val="both"/>
      </w:pPr>
    </w:p>
    <w:p w:rsidR="00A13506" w:rsidRPr="00A94018" w:rsidRDefault="00A13506" w:rsidP="00A13506">
      <w:pPr>
        <w:pStyle w:val="Closing"/>
        <w:jc w:val="center"/>
        <w:rPr>
          <w:b/>
          <w:sz w:val="36"/>
          <w:szCs w:val="36"/>
        </w:rPr>
      </w:pPr>
      <w:r w:rsidRPr="00A94018">
        <w:rPr>
          <w:b/>
          <w:sz w:val="36"/>
          <w:szCs w:val="36"/>
        </w:rPr>
        <w:t xml:space="preserve">Our kids. Our community. Our future.  </w:t>
      </w:r>
    </w:p>
    <w:p w:rsidR="00A13506" w:rsidRPr="0070464B" w:rsidRDefault="00A13506" w:rsidP="00A13506">
      <w:pPr>
        <w:pStyle w:val="Closing"/>
        <w:jc w:val="center"/>
        <w:rPr>
          <w:b/>
          <w:sz w:val="28"/>
          <w:szCs w:val="28"/>
        </w:rPr>
      </w:pPr>
      <w:r w:rsidRPr="0070464B">
        <w:rPr>
          <w:b/>
          <w:sz w:val="28"/>
          <w:szCs w:val="28"/>
        </w:rPr>
        <w:t>Capital Projects Bond 2020 Update</w:t>
      </w:r>
    </w:p>
    <w:p w:rsidR="00A94018" w:rsidRPr="0070464B" w:rsidRDefault="00A94018" w:rsidP="00A13506">
      <w:pPr>
        <w:pStyle w:val="Closing"/>
        <w:jc w:val="center"/>
        <w:rPr>
          <w:b/>
          <w:sz w:val="28"/>
          <w:szCs w:val="28"/>
        </w:rPr>
      </w:pPr>
      <w:r w:rsidRPr="0070464B">
        <w:rPr>
          <w:b/>
          <w:sz w:val="28"/>
          <w:szCs w:val="28"/>
        </w:rPr>
        <w:t>March 15, 2021</w:t>
      </w:r>
    </w:p>
    <w:p w:rsidR="00A94018" w:rsidRDefault="00A94018" w:rsidP="006A12E6">
      <w:pPr>
        <w:pStyle w:val="Closing"/>
        <w:jc w:val="both"/>
      </w:pPr>
    </w:p>
    <w:p w:rsidR="00A94018" w:rsidRDefault="00A94018" w:rsidP="006A12E6">
      <w:pPr>
        <w:pStyle w:val="Closing"/>
        <w:jc w:val="both"/>
      </w:pPr>
      <w:r>
        <w:t xml:space="preserve">This is a very exciting time for Charlotte Public Schools and our staff, students and community.  Your construction team has been hard at work since the passage of the bond proposal in November and we are excited to share with you an update on the </w:t>
      </w:r>
      <w:r w:rsidRPr="0070464B">
        <w:rPr>
          <w:b/>
          <w:color w:val="ED7D31" w:themeColor="accent2"/>
        </w:rPr>
        <w:t>Phase 1</w:t>
      </w:r>
      <w:r>
        <w:t xml:space="preserve"> projects.</w:t>
      </w:r>
      <w:r w:rsidR="0070464B">
        <w:t xml:space="preserve">  You will also find attached a projected timeline and some schematic designs to help you visualize some of the larger projects taking place in </w:t>
      </w:r>
      <w:r w:rsidR="0070464B" w:rsidRPr="0070464B">
        <w:rPr>
          <w:b/>
          <w:color w:val="ED7D31" w:themeColor="accent2"/>
        </w:rPr>
        <w:t>Phase 1</w:t>
      </w:r>
      <w:r w:rsidR="0070464B">
        <w:t xml:space="preserve">. </w:t>
      </w:r>
      <w:r w:rsidR="008A164E">
        <w:t xml:space="preserve">Please note that this is not an </w:t>
      </w:r>
      <w:proofErr w:type="gramStart"/>
      <w:r w:rsidR="008A164E">
        <w:t>all inclusive</w:t>
      </w:r>
      <w:proofErr w:type="gramEnd"/>
      <w:r w:rsidR="008A164E">
        <w:t xml:space="preserve"> list but highlights some of the larger projects taking shape.</w:t>
      </w:r>
    </w:p>
    <w:p w:rsidR="00A94018" w:rsidRDefault="00A94018" w:rsidP="006A12E6">
      <w:pPr>
        <w:pStyle w:val="Closing"/>
        <w:jc w:val="both"/>
      </w:pPr>
    </w:p>
    <w:p w:rsidR="00A94018" w:rsidRPr="0070464B" w:rsidRDefault="00A94018" w:rsidP="006A12E6">
      <w:pPr>
        <w:pStyle w:val="Closing"/>
        <w:jc w:val="both"/>
        <w:rPr>
          <w:b/>
        </w:rPr>
      </w:pPr>
      <w:r w:rsidRPr="0070464B">
        <w:rPr>
          <w:b/>
        </w:rPr>
        <w:t>Upper Elementary/Middle School Playground Equipment</w:t>
      </w:r>
    </w:p>
    <w:p w:rsidR="00A94018" w:rsidRDefault="00A94018" w:rsidP="00A94018">
      <w:pPr>
        <w:pStyle w:val="Closing"/>
        <w:numPr>
          <w:ilvl w:val="0"/>
          <w:numId w:val="9"/>
        </w:numPr>
        <w:jc w:val="both"/>
      </w:pPr>
      <w:r>
        <w:t xml:space="preserve">Student </w:t>
      </w:r>
      <w:r w:rsidR="0070464B">
        <w:t xml:space="preserve">interest </w:t>
      </w:r>
      <w:r>
        <w:t>survey complete</w:t>
      </w:r>
    </w:p>
    <w:p w:rsidR="00A94018" w:rsidRDefault="00A94018" w:rsidP="00A94018">
      <w:pPr>
        <w:pStyle w:val="Closing"/>
        <w:numPr>
          <w:ilvl w:val="0"/>
          <w:numId w:val="9"/>
        </w:numPr>
        <w:jc w:val="both"/>
      </w:pPr>
      <w:r>
        <w:t>Initial conceptual design under way</w:t>
      </w:r>
      <w:r w:rsidR="0070464B">
        <w:t xml:space="preserve"> – target completion March 22</w:t>
      </w:r>
      <w:r w:rsidR="0070464B" w:rsidRPr="0070464B">
        <w:rPr>
          <w:vertAlign w:val="superscript"/>
        </w:rPr>
        <w:t>nd</w:t>
      </w:r>
      <w:r w:rsidR="0070464B">
        <w:t xml:space="preserve"> </w:t>
      </w:r>
    </w:p>
    <w:p w:rsidR="00A94018" w:rsidRDefault="00A94018" w:rsidP="00A94018">
      <w:pPr>
        <w:pStyle w:val="Closing"/>
        <w:numPr>
          <w:ilvl w:val="0"/>
          <w:numId w:val="9"/>
        </w:numPr>
        <w:jc w:val="both"/>
      </w:pPr>
      <w:r>
        <w:t>Student/staff stakeholder group feedback on initial conceptual design – March/ Early April 2021</w:t>
      </w:r>
    </w:p>
    <w:p w:rsidR="00A94018" w:rsidRDefault="00A94018" w:rsidP="00A94018">
      <w:pPr>
        <w:pStyle w:val="Closing"/>
        <w:numPr>
          <w:ilvl w:val="0"/>
          <w:numId w:val="9"/>
        </w:numPr>
        <w:jc w:val="both"/>
      </w:pPr>
      <w:r>
        <w:t>Installation June/July 2021</w:t>
      </w:r>
    </w:p>
    <w:p w:rsidR="00A94018" w:rsidRDefault="00A94018" w:rsidP="00A94018">
      <w:pPr>
        <w:pStyle w:val="Closing"/>
        <w:jc w:val="both"/>
      </w:pPr>
    </w:p>
    <w:p w:rsidR="00A94018" w:rsidRPr="0070464B" w:rsidRDefault="00A94018" w:rsidP="00A94018">
      <w:pPr>
        <w:pStyle w:val="Closing"/>
        <w:jc w:val="both"/>
        <w:rPr>
          <w:b/>
        </w:rPr>
      </w:pPr>
      <w:r w:rsidRPr="0070464B">
        <w:rPr>
          <w:b/>
        </w:rPr>
        <w:t>Weymouth Playground Equipment</w:t>
      </w:r>
    </w:p>
    <w:p w:rsidR="00A94018" w:rsidRDefault="00A94018" w:rsidP="00A94018">
      <w:pPr>
        <w:pStyle w:val="Closing"/>
        <w:numPr>
          <w:ilvl w:val="0"/>
          <w:numId w:val="10"/>
        </w:numPr>
        <w:jc w:val="both"/>
      </w:pPr>
      <w:r>
        <w:t>Needs assessment complete</w:t>
      </w:r>
    </w:p>
    <w:p w:rsidR="00A94018" w:rsidRDefault="00A94018" w:rsidP="00A94018">
      <w:pPr>
        <w:pStyle w:val="Closing"/>
        <w:numPr>
          <w:ilvl w:val="0"/>
          <w:numId w:val="10"/>
        </w:numPr>
        <w:jc w:val="both"/>
      </w:pPr>
      <w:r>
        <w:t>Initial conceptual design under way</w:t>
      </w:r>
      <w:r w:rsidR="0070464B">
        <w:t xml:space="preserve"> – target completion March 22</w:t>
      </w:r>
      <w:r w:rsidR="0070464B" w:rsidRPr="0070464B">
        <w:rPr>
          <w:vertAlign w:val="superscript"/>
        </w:rPr>
        <w:t>nd</w:t>
      </w:r>
      <w:r w:rsidR="0070464B">
        <w:t xml:space="preserve"> </w:t>
      </w:r>
    </w:p>
    <w:p w:rsidR="00A94018" w:rsidRDefault="00A94018" w:rsidP="00A94018">
      <w:pPr>
        <w:pStyle w:val="Closing"/>
        <w:numPr>
          <w:ilvl w:val="0"/>
          <w:numId w:val="10"/>
        </w:numPr>
        <w:jc w:val="both"/>
      </w:pPr>
      <w:r>
        <w:t>Student/staff stakeholder group feedback on initial conceptual design – March/Early April 2021</w:t>
      </w:r>
    </w:p>
    <w:p w:rsidR="00A94018" w:rsidRDefault="00A94018" w:rsidP="00A94018">
      <w:pPr>
        <w:pStyle w:val="Closing"/>
        <w:numPr>
          <w:ilvl w:val="0"/>
          <w:numId w:val="10"/>
        </w:numPr>
        <w:jc w:val="both"/>
      </w:pPr>
      <w:r>
        <w:t>Installation June/July 2021</w:t>
      </w:r>
    </w:p>
    <w:p w:rsidR="00A94018" w:rsidRDefault="00A94018" w:rsidP="00A94018">
      <w:pPr>
        <w:pStyle w:val="Closing"/>
        <w:jc w:val="both"/>
      </w:pPr>
    </w:p>
    <w:p w:rsidR="00A94018" w:rsidRPr="0070464B" w:rsidRDefault="00A94018" w:rsidP="00A94018">
      <w:pPr>
        <w:pStyle w:val="Closing"/>
        <w:jc w:val="both"/>
        <w:rPr>
          <w:b/>
        </w:rPr>
      </w:pPr>
      <w:r w:rsidRPr="0070464B">
        <w:rPr>
          <w:b/>
        </w:rPr>
        <w:t>High School Roof Replacement</w:t>
      </w:r>
    </w:p>
    <w:p w:rsidR="00A94018" w:rsidRDefault="00A94018" w:rsidP="00A94018">
      <w:pPr>
        <w:pStyle w:val="Closing"/>
        <w:numPr>
          <w:ilvl w:val="0"/>
          <w:numId w:val="11"/>
        </w:numPr>
        <w:jc w:val="both"/>
      </w:pPr>
      <w:r>
        <w:t>Bid document released and bids are due March 17</w:t>
      </w:r>
      <w:r w:rsidRPr="00A94018">
        <w:rPr>
          <w:vertAlign w:val="superscript"/>
        </w:rPr>
        <w:t>th</w:t>
      </w:r>
    </w:p>
    <w:p w:rsidR="00A94018" w:rsidRDefault="00A94018" w:rsidP="00A94018">
      <w:pPr>
        <w:pStyle w:val="Closing"/>
        <w:numPr>
          <w:ilvl w:val="0"/>
          <w:numId w:val="11"/>
        </w:numPr>
        <w:jc w:val="both"/>
      </w:pPr>
      <w:r>
        <w:t xml:space="preserve">Bid recommendation presented to Board of Education on March </w:t>
      </w:r>
      <w:r w:rsidR="0070464B">
        <w:t>22</w:t>
      </w:r>
      <w:r w:rsidR="0070464B" w:rsidRPr="0070464B">
        <w:rPr>
          <w:vertAlign w:val="superscript"/>
        </w:rPr>
        <w:t>nd</w:t>
      </w:r>
      <w:r w:rsidR="0070464B">
        <w:t xml:space="preserve"> </w:t>
      </w:r>
    </w:p>
    <w:p w:rsidR="0070464B" w:rsidRDefault="0070464B" w:rsidP="00A94018">
      <w:pPr>
        <w:pStyle w:val="Closing"/>
        <w:numPr>
          <w:ilvl w:val="0"/>
          <w:numId w:val="11"/>
        </w:numPr>
        <w:jc w:val="both"/>
      </w:pPr>
      <w:r>
        <w:t>Work completed June-August 2021</w:t>
      </w:r>
    </w:p>
    <w:p w:rsidR="0070464B" w:rsidRDefault="0070464B" w:rsidP="0070464B">
      <w:pPr>
        <w:pStyle w:val="Closing"/>
        <w:jc w:val="both"/>
      </w:pPr>
    </w:p>
    <w:p w:rsidR="0070464B" w:rsidRPr="0070464B" w:rsidRDefault="0070464B" w:rsidP="0070464B">
      <w:pPr>
        <w:pStyle w:val="Closing"/>
        <w:jc w:val="both"/>
        <w:rPr>
          <w:b/>
        </w:rPr>
      </w:pPr>
      <w:r w:rsidRPr="0070464B">
        <w:rPr>
          <w:b/>
        </w:rPr>
        <w:t>Parkview Playground Fencing</w:t>
      </w:r>
    </w:p>
    <w:p w:rsidR="0070464B" w:rsidRDefault="0070464B" w:rsidP="0070464B">
      <w:pPr>
        <w:pStyle w:val="Closing"/>
        <w:numPr>
          <w:ilvl w:val="0"/>
          <w:numId w:val="12"/>
        </w:numPr>
        <w:jc w:val="both"/>
      </w:pPr>
      <w:r>
        <w:t>Bidding April 2021</w:t>
      </w:r>
    </w:p>
    <w:p w:rsidR="0070464B" w:rsidRDefault="0070464B" w:rsidP="0070464B">
      <w:pPr>
        <w:pStyle w:val="Closing"/>
        <w:numPr>
          <w:ilvl w:val="0"/>
          <w:numId w:val="12"/>
        </w:numPr>
        <w:jc w:val="both"/>
      </w:pPr>
      <w:r>
        <w:t>Work completed June/July 2021</w:t>
      </w:r>
    </w:p>
    <w:p w:rsidR="0070464B" w:rsidRDefault="0070464B" w:rsidP="0070464B">
      <w:pPr>
        <w:pStyle w:val="Closing"/>
        <w:jc w:val="both"/>
      </w:pPr>
    </w:p>
    <w:p w:rsidR="0070464B" w:rsidRPr="0070464B" w:rsidRDefault="0070464B" w:rsidP="0070464B">
      <w:pPr>
        <w:pStyle w:val="Closing"/>
        <w:jc w:val="both"/>
        <w:rPr>
          <w:b/>
        </w:rPr>
      </w:pPr>
      <w:r w:rsidRPr="0070464B">
        <w:rPr>
          <w:b/>
        </w:rPr>
        <w:t>Washington Portables Removed</w:t>
      </w:r>
    </w:p>
    <w:p w:rsidR="0070464B" w:rsidRDefault="0070464B" w:rsidP="0070464B">
      <w:pPr>
        <w:pStyle w:val="Closing"/>
        <w:numPr>
          <w:ilvl w:val="0"/>
          <w:numId w:val="14"/>
        </w:numPr>
        <w:jc w:val="both"/>
      </w:pPr>
      <w:r>
        <w:t>Bidding May 2021</w:t>
      </w:r>
    </w:p>
    <w:p w:rsidR="0070464B" w:rsidRDefault="0070464B" w:rsidP="0070464B">
      <w:pPr>
        <w:pStyle w:val="Closing"/>
        <w:numPr>
          <w:ilvl w:val="0"/>
          <w:numId w:val="14"/>
        </w:numPr>
        <w:jc w:val="both"/>
      </w:pPr>
      <w:r>
        <w:t>Work completed by August 2021</w:t>
      </w:r>
    </w:p>
    <w:p w:rsidR="0070464B" w:rsidRDefault="0070464B" w:rsidP="0070464B">
      <w:pPr>
        <w:pStyle w:val="Closing"/>
        <w:jc w:val="both"/>
      </w:pPr>
    </w:p>
    <w:p w:rsidR="0070464B" w:rsidRPr="0070464B" w:rsidRDefault="0070464B" w:rsidP="0070464B">
      <w:pPr>
        <w:pStyle w:val="Closing"/>
        <w:jc w:val="both"/>
        <w:rPr>
          <w:b/>
        </w:rPr>
      </w:pPr>
      <w:r w:rsidRPr="0070464B">
        <w:rPr>
          <w:b/>
        </w:rPr>
        <w:t>Weymouth Secure Entry and Kitchen Remodel</w:t>
      </w:r>
    </w:p>
    <w:p w:rsidR="0070464B" w:rsidRDefault="0070464B" w:rsidP="0070464B">
      <w:pPr>
        <w:pStyle w:val="Closing"/>
        <w:numPr>
          <w:ilvl w:val="0"/>
          <w:numId w:val="13"/>
        </w:numPr>
        <w:jc w:val="both"/>
      </w:pPr>
      <w:r>
        <w:t>Stakeholder meetings complete and final construction documents approved</w:t>
      </w:r>
    </w:p>
    <w:p w:rsidR="0070464B" w:rsidRDefault="0070464B" w:rsidP="0070464B">
      <w:pPr>
        <w:pStyle w:val="Closing"/>
        <w:numPr>
          <w:ilvl w:val="0"/>
          <w:numId w:val="13"/>
        </w:numPr>
        <w:jc w:val="both"/>
      </w:pPr>
      <w:r>
        <w:t>Bid documents targeted for release on March 18</w:t>
      </w:r>
      <w:r w:rsidRPr="0070464B">
        <w:rPr>
          <w:vertAlign w:val="superscript"/>
        </w:rPr>
        <w:t>th</w:t>
      </w:r>
    </w:p>
    <w:p w:rsidR="00911511" w:rsidRDefault="00911511" w:rsidP="0070464B">
      <w:pPr>
        <w:pStyle w:val="Closing"/>
        <w:numPr>
          <w:ilvl w:val="0"/>
          <w:numId w:val="13"/>
        </w:numPr>
        <w:jc w:val="both"/>
      </w:pPr>
      <w:r>
        <w:t>Bid recommendations to Board of Education on April 26</w:t>
      </w:r>
      <w:r w:rsidRPr="00911511">
        <w:rPr>
          <w:vertAlign w:val="superscript"/>
        </w:rPr>
        <w:t>th</w:t>
      </w:r>
      <w:r>
        <w:t xml:space="preserve"> </w:t>
      </w:r>
    </w:p>
    <w:p w:rsidR="0070464B" w:rsidRDefault="0070464B" w:rsidP="0070464B">
      <w:pPr>
        <w:pStyle w:val="Closing"/>
        <w:numPr>
          <w:ilvl w:val="0"/>
          <w:numId w:val="13"/>
        </w:numPr>
        <w:jc w:val="both"/>
      </w:pPr>
      <w:r>
        <w:t>Work completed by end of August 2021</w:t>
      </w:r>
    </w:p>
    <w:p w:rsidR="0070464B" w:rsidRDefault="0070464B" w:rsidP="0070464B">
      <w:pPr>
        <w:pStyle w:val="Closing"/>
        <w:jc w:val="both"/>
      </w:pPr>
    </w:p>
    <w:p w:rsidR="0070464B" w:rsidRPr="00911511" w:rsidRDefault="0070464B" w:rsidP="0070464B">
      <w:pPr>
        <w:pStyle w:val="Closing"/>
        <w:jc w:val="both"/>
        <w:rPr>
          <w:b/>
        </w:rPr>
      </w:pPr>
      <w:r w:rsidRPr="00911511">
        <w:rPr>
          <w:b/>
        </w:rPr>
        <w:t>NEW Tennis Courts</w:t>
      </w:r>
    </w:p>
    <w:p w:rsidR="0070464B" w:rsidRDefault="0070464B" w:rsidP="0070464B">
      <w:pPr>
        <w:pStyle w:val="Closing"/>
        <w:numPr>
          <w:ilvl w:val="0"/>
          <w:numId w:val="13"/>
        </w:numPr>
        <w:jc w:val="both"/>
      </w:pPr>
      <w:r>
        <w:t>Stakeholder meetings complete and final construction documents approved</w:t>
      </w:r>
    </w:p>
    <w:p w:rsidR="0070464B" w:rsidRDefault="0070464B" w:rsidP="0070464B">
      <w:pPr>
        <w:pStyle w:val="Closing"/>
        <w:numPr>
          <w:ilvl w:val="0"/>
          <w:numId w:val="13"/>
        </w:numPr>
        <w:jc w:val="both"/>
      </w:pPr>
      <w:r>
        <w:t>Bid documents targeted for release on March 18</w:t>
      </w:r>
      <w:r w:rsidRPr="0070464B">
        <w:rPr>
          <w:vertAlign w:val="superscript"/>
        </w:rPr>
        <w:t>th</w:t>
      </w:r>
    </w:p>
    <w:p w:rsidR="00911511" w:rsidRDefault="00911511" w:rsidP="00911511">
      <w:pPr>
        <w:pStyle w:val="Closing"/>
        <w:numPr>
          <w:ilvl w:val="0"/>
          <w:numId w:val="13"/>
        </w:numPr>
        <w:jc w:val="both"/>
      </w:pPr>
      <w:r>
        <w:t>Bid recommendations to Board of Education on April 26</w:t>
      </w:r>
      <w:r w:rsidRPr="00911511">
        <w:rPr>
          <w:vertAlign w:val="superscript"/>
        </w:rPr>
        <w:t>th</w:t>
      </w:r>
      <w:r>
        <w:t xml:space="preserve"> </w:t>
      </w:r>
    </w:p>
    <w:p w:rsidR="0070464B" w:rsidRDefault="0070464B" w:rsidP="0070464B">
      <w:pPr>
        <w:pStyle w:val="Closing"/>
        <w:numPr>
          <w:ilvl w:val="0"/>
          <w:numId w:val="13"/>
        </w:numPr>
        <w:jc w:val="both"/>
      </w:pPr>
      <w:r>
        <w:t xml:space="preserve">Work completed </w:t>
      </w:r>
      <w:r w:rsidR="00F742AC">
        <w:t xml:space="preserve">&amp; relocation of practice football field </w:t>
      </w:r>
      <w:r>
        <w:t>by end of August 2021</w:t>
      </w:r>
    </w:p>
    <w:p w:rsidR="00911511" w:rsidRDefault="00911511" w:rsidP="00911511">
      <w:pPr>
        <w:pStyle w:val="Closing"/>
        <w:jc w:val="both"/>
      </w:pPr>
    </w:p>
    <w:p w:rsidR="00911511" w:rsidRPr="00911511" w:rsidRDefault="00911511" w:rsidP="00911511">
      <w:pPr>
        <w:pStyle w:val="Closing"/>
        <w:jc w:val="both"/>
        <w:rPr>
          <w:b/>
        </w:rPr>
      </w:pPr>
      <w:r w:rsidRPr="00911511">
        <w:rPr>
          <w:b/>
        </w:rPr>
        <w:t>NEW Concession Stand/Restroom Building</w:t>
      </w:r>
    </w:p>
    <w:p w:rsidR="00911511" w:rsidRDefault="00911511" w:rsidP="00911511">
      <w:pPr>
        <w:pStyle w:val="Closing"/>
        <w:numPr>
          <w:ilvl w:val="0"/>
          <w:numId w:val="13"/>
        </w:numPr>
        <w:jc w:val="both"/>
      </w:pPr>
      <w:r>
        <w:t>Stakeholder meetings complete and final construction documents approved</w:t>
      </w:r>
    </w:p>
    <w:p w:rsidR="00911511" w:rsidRDefault="00911511" w:rsidP="00911511">
      <w:pPr>
        <w:pStyle w:val="Closing"/>
        <w:numPr>
          <w:ilvl w:val="0"/>
          <w:numId w:val="13"/>
        </w:numPr>
        <w:jc w:val="both"/>
      </w:pPr>
      <w:r>
        <w:t>Bid documents targeted for release on March 18</w:t>
      </w:r>
      <w:r w:rsidRPr="0070464B">
        <w:rPr>
          <w:vertAlign w:val="superscript"/>
        </w:rPr>
        <w:t>th</w:t>
      </w:r>
    </w:p>
    <w:p w:rsidR="00911511" w:rsidRDefault="00911511" w:rsidP="00911511">
      <w:pPr>
        <w:pStyle w:val="Closing"/>
        <w:numPr>
          <w:ilvl w:val="0"/>
          <w:numId w:val="13"/>
        </w:numPr>
        <w:jc w:val="both"/>
      </w:pPr>
      <w:r>
        <w:t>Bid recommendations to Board of Education on April 26</w:t>
      </w:r>
      <w:r w:rsidRPr="00911511">
        <w:rPr>
          <w:vertAlign w:val="superscript"/>
        </w:rPr>
        <w:t>th</w:t>
      </w:r>
      <w:r>
        <w:t xml:space="preserve"> </w:t>
      </w:r>
    </w:p>
    <w:p w:rsidR="00911511" w:rsidRDefault="00911511" w:rsidP="00911511">
      <w:pPr>
        <w:pStyle w:val="Closing"/>
        <w:numPr>
          <w:ilvl w:val="0"/>
          <w:numId w:val="13"/>
        </w:numPr>
        <w:jc w:val="both"/>
      </w:pPr>
      <w:r>
        <w:t>Work completed by end of August 2021</w:t>
      </w:r>
    </w:p>
    <w:p w:rsidR="0070464B" w:rsidRDefault="0070464B" w:rsidP="0070464B">
      <w:pPr>
        <w:pStyle w:val="Closing"/>
        <w:jc w:val="both"/>
      </w:pPr>
    </w:p>
    <w:p w:rsidR="00911511" w:rsidRPr="00911511" w:rsidRDefault="00911511" w:rsidP="0070464B">
      <w:pPr>
        <w:pStyle w:val="Closing"/>
        <w:jc w:val="both"/>
        <w:rPr>
          <w:b/>
        </w:rPr>
      </w:pPr>
      <w:r w:rsidRPr="00911511">
        <w:rPr>
          <w:b/>
        </w:rPr>
        <w:t>NEW Agricultural Learning Center</w:t>
      </w:r>
    </w:p>
    <w:p w:rsidR="00911511" w:rsidRDefault="00911511" w:rsidP="00911511">
      <w:pPr>
        <w:pStyle w:val="Closing"/>
        <w:numPr>
          <w:ilvl w:val="0"/>
          <w:numId w:val="15"/>
        </w:numPr>
        <w:jc w:val="both"/>
      </w:pPr>
      <w:r>
        <w:t>Stakeholder meetings are wrapping up with final drawings nearing completion.</w:t>
      </w:r>
    </w:p>
    <w:p w:rsidR="00911511" w:rsidRDefault="00911511" w:rsidP="00911511">
      <w:pPr>
        <w:pStyle w:val="Closing"/>
        <w:numPr>
          <w:ilvl w:val="0"/>
          <w:numId w:val="15"/>
        </w:numPr>
        <w:jc w:val="both"/>
      </w:pPr>
      <w:r>
        <w:t>Bid documents will be released in April</w:t>
      </w:r>
    </w:p>
    <w:p w:rsidR="00911511" w:rsidRDefault="00911511" w:rsidP="00911511">
      <w:pPr>
        <w:pStyle w:val="Closing"/>
        <w:numPr>
          <w:ilvl w:val="0"/>
          <w:numId w:val="15"/>
        </w:numPr>
        <w:jc w:val="both"/>
      </w:pPr>
      <w:r>
        <w:t xml:space="preserve">Construction will begin in July </w:t>
      </w:r>
    </w:p>
    <w:p w:rsidR="00911511" w:rsidRDefault="00911511" w:rsidP="00911511">
      <w:pPr>
        <w:pStyle w:val="Closing"/>
        <w:numPr>
          <w:ilvl w:val="0"/>
          <w:numId w:val="15"/>
        </w:numPr>
        <w:jc w:val="both"/>
      </w:pPr>
      <w:r>
        <w:t>Work completed by the end of November 2021.</w:t>
      </w:r>
    </w:p>
    <w:p w:rsidR="00911511" w:rsidRDefault="00911511" w:rsidP="00911511">
      <w:pPr>
        <w:pStyle w:val="Closing"/>
        <w:jc w:val="both"/>
      </w:pPr>
    </w:p>
    <w:p w:rsidR="00911511" w:rsidRDefault="00911511" w:rsidP="00911511">
      <w:pPr>
        <w:pStyle w:val="Closing"/>
        <w:jc w:val="both"/>
      </w:pPr>
    </w:p>
    <w:p w:rsidR="00911511" w:rsidRDefault="00911511" w:rsidP="00911511">
      <w:pPr>
        <w:pStyle w:val="Closing"/>
        <w:jc w:val="both"/>
      </w:pPr>
      <w:r>
        <w:t xml:space="preserve">As we finalize the Phase 1 construction documents and begin the bidding process, we are also simultaneously starting to bring together stakeholder groups to discuss and plan for the </w:t>
      </w:r>
      <w:r w:rsidRPr="00E1318C">
        <w:rPr>
          <w:b/>
        </w:rPr>
        <w:t>Phase 2</w:t>
      </w:r>
      <w:r>
        <w:t xml:space="preserve"> projects.  These projects include:</w:t>
      </w:r>
    </w:p>
    <w:p w:rsidR="00911511" w:rsidRDefault="00911511" w:rsidP="00911511">
      <w:pPr>
        <w:pStyle w:val="Closing"/>
        <w:numPr>
          <w:ilvl w:val="0"/>
          <w:numId w:val="16"/>
        </w:numPr>
        <w:jc w:val="both"/>
      </w:pPr>
      <w:r>
        <w:t>Parkview Classroom &amp; Media Center Furniture (Completed Summer 2022)</w:t>
      </w:r>
    </w:p>
    <w:p w:rsidR="00911511" w:rsidRDefault="00911511" w:rsidP="00911511">
      <w:pPr>
        <w:pStyle w:val="Closing"/>
        <w:numPr>
          <w:ilvl w:val="0"/>
          <w:numId w:val="16"/>
        </w:numPr>
        <w:jc w:val="both"/>
      </w:pPr>
      <w:r>
        <w:t xml:space="preserve">Washington Classroom &amp; Media Center Furniture (Completed </w:t>
      </w:r>
      <w:r w:rsidR="00E1318C">
        <w:t>Winter 2022)</w:t>
      </w:r>
    </w:p>
    <w:p w:rsidR="00911511" w:rsidRDefault="00911511" w:rsidP="00911511">
      <w:pPr>
        <w:pStyle w:val="Closing"/>
        <w:numPr>
          <w:ilvl w:val="0"/>
          <w:numId w:val="16"/>
        </w:numPr>
        <w:jc w:val="both"/>
      </w:pPr>
      <w:r>
        <w:t>Washington Classroom Addition &amp; Air Conditioning</w:t>
      </w:r>
      <w:r w:rsidR="00E1318C">
        <w:t xml:space="preserve"> (Completed Winter 2022)</w:t>
      </w:r>
    </w:p>
    <w:p w:rsidR="00911511" w:rsidRDefault="00911511" w:rsidP="00911511">
      <w:pPr>
        <w:pStyle w:val="Closing"/>
        <w:numPr>
          <w:ilvl w:val="0"/>
          <w:numId w:val="16"/>
        </w:numPr>
        <w:jc w:val="both"/>
      </w:pPr>
      <w:proofErr w:type="spellStart"/>
      <w:r>
        <w:t>Galewood</w:t>
      </w:r>
      <w:proofErr w:type="spellEnd"/>
      <w:r>
        <w:t xml:space="preserve"> Classroom &amp; Media Center Furniture</w:t>
      </w:r>
      <w:r w:rsidR="00E1318C">
        <w:t xml:space="preserve"> (Completed Winter 2022)</w:t>
      </w:r>
    </w:p>
    <w:p w:rsidR="00911511" w:rsidRDefault="00911511" w:rsidP="00911511">
      <w:pPr>
        <w:pStyle w:val="Closing"/>
        <w:numPr>
          <w:ilvl w:val="0"/>
          <w:numId w:val="16"/>
        </w:numPr>
        <w:jc w:val="both"/>
      </w:pPr>
      <w:proofErr w:type="spellStart"/>
      <w:r>
        <w:t>Galewood</w:t>
      </w:r>
      <w:proofErr w:type="spellEnd"/>
      <w:r>
        <w:t xml:space="preserve"> Addition and Renovations</w:t>
      </w:r>
      <w:r w:rsidR="00E1318C">
        <w:t xml:space="preserve">, </w:t>
      </w:r>
      <w:r>
        <w:t>Including Air Conditioning</w:t>
      </w:r>
      <w:r w:rsidR="00E1318C">
        <w:t xml:space="preserve"> (Completed Winter 2022)</w:t>
      </w:r>
    </w:p>
    <w:p w:rsidR="00911511" w:rsidRDefault="00911511" w:rsidP="00911511">
      <w:pPr>
        <w:pStyle w:val="Closing"/>
        <w:numPr>
          <w:ilvl w:val="0"/>
          <w:numId w:val="16"/>
        </w:numPr>
        <w:jc w:val="both"/>
      </w:pPr>
      <w:r>
        <w:t>Charlotte High School Renovations</w:t>
      </w:r>
      <w:r w:rsidR="00E1318C">
        <w:t>,</w:t>
      </w:r>
      <w:r>
        <w:t xml:space="preserve"> Including Air Conditioning</w:t>
      </w:r>
      <w:r w:rsidR="00E1318C">
        <w:t xml:space="preserve"> (Completed Spring 2023)</w:t>
      </w:r>
    </w:p>
    <w:p w:rsidR="00911511" w:rsidRDefault="00911511" w:rsidP="00911511">
      <w:pPr>
        <w:pStyle w:val="Closing"/>
        <w:numPr>
          <w:ilvl w:val="0"/>
          <w:numId w:val="16"/>
        </w:numPr>
        <w:jc w:val="both"/>
      </w:pPr>
      <w:r>
        <w:t>CHS Auxiliary Gym and Activity Room Addition</w:t>
      </w:r>
      <w:r w:rsidR="00E1318C">
        <w:t xml:space="preserve"> (Completed Spring 2023)</w:t>
      </w:r>
    </w:p>
    <w:p w:rsidR="00911511" w:rsidRDefault="00911511" w:rsidP="00911511">
      <w:pPr>
        <w:pStyle w:val="Closing"/>
        <w:numPr>
          <w:ilvl w:val="0"/>
          <w:numId w:val="16"/>
        </w:numPr>
        <w:jc w:val="both"/>
      </w:pPr>
      <w:r>
        <w:t>District Parking Lot Paving and Site Work</w:t>
      </w:r>
      <w:r w:rsidR="00E1318C">
        <w:t xml:space="preserve"> (Completed August 2023)</w:t>
      </w:r>
    </w:p>
    <w:p w:rsidR="00E1318C" w:rsidRDefault="00E1318C" w:rsidP="00E1318C">
      <w:pPr>
        <w:pStyle w:val="Closing"/>
        <w:jc w:val="both"/>
      </w:pPr>
    </w:p>
    <w:p w:rsidR="00E1318C" w:rsidRDefault="00E1318C" w:rsidP="00E1318C">
      <w:pPr>
        <w:pStyle w:val="Closing"/>
        <w:jc w:val="both"/>
      </w:pPr>
      <w:r>
        <w:t xml:space="preserve">We will begin planning for </w:t>
      </w:r>
      <w:r w:rsidRPr="00E1318C">
        <w:rPr>
          <w:b/>
        </w:rPr>
        <w:t>Phase 3</w:t>
      </w:r>
      <w:r>
        <w:t xml:space="preserve"> projects beginning in January 2022.  These projects include:</w:t>
      </w:r>
    </w:p>
    <w:p w:rsidR="00E1318C" w:rsidRDefault="00E1318C" w:rsidP="00E1318C">
      <w:pPr>
        <w:pStyle w:val="Closing"/>
        <w:numPr>
          <w:ilvl w:val="0"/>
          <w:numId w:val="17"/>
        </w:numPr>
        <w:jc w:val="both"/>
      </w:pPr>
      <w:r>
        <w:t>Parkview Air Conditioning (Completed August 2023)</w:t>
      </w:r>
    </w:p>
    <w:p w:rsidR="00E1318C" w:rsidRDefault="00E1318C" w:rsidP="00E1318C">
      <w:pPr>
        <w:pStyle w:val="Closing"/>
        <w:numPr>
          <w:ilvl w:val="0"/>
          <w:numId w:val="17"/>
        </w:numPr>
        <w:jc w:val="both"/>
      </w:pPr>
      <w:r>
        <w:t>Upper Elementary/Middle School/Aquatic Center Improvements (Completed August 2023)</w:t>
      </w:r>
    </w:p>
    <w:p w:rsidR="00E1318C" w:rsidRDefault="00E1318C" w:rsidP="00E1318C">
      <w:pPr>
        <w:pStyle w:val="Closing"/>
        <w:numPr>
          <w:ilvl w:val="0"/>
          <w:numId w:val="17"/>
        </w:numPr>
        <w:jc w:val="both"/>
      </w:pPr>
      <w:r>
        <w:t>Service Center Site Improvements (Completed August 2023)</w:t>
      </w:r>
    </w:p>
    <w:p w:rsidR="008A164E" w:rsidRDefault="008A164E" w:rsidP="008A164E">
      <w:pPr>
        <w:pStyle w:val="Closing"/>
        <w:jc w:val="both"/>
      </w:pPr>
    </w:p>
    <w:p w:rsidR="008A164E" w:rsidRDefault="008A164E" w:rsidP="008A164E">
      <w:pPr>
        <w:pStyle w:val="Closing"/>
        <w:jc w:val="both"/>
      </w:pPr>
      <w:r>
        <w:t xml:space="preserve">Please visit our website regularly for updates and reminders associated with these important improvements.  We hope you are as excited as we are to see this hard work become a reality thanks to the dedication of our team and the investment made by our community. </w:t>
      </w:r>
    </w:p>
    <w:p w:rsidR="008A164E" w:rsidRDefault="00831AA9" w:rsidP="008A164E">
      <w:pPr>
        <w:pStyle w:val="Closing"/>
        <w:jc w:val="both"/>
        <w:rPr>
          <w:b/>
        </w:rPr>
      </w:pPr>
      <w:hyperlink r:id="rId10" w:history="1">
        <w:r w:rsidR="008A164E" w:rsidRPr="00876567">
          <w:rPr>
            <w:rStyle w:val="Hyperlink"/>
            <w:b/>
          </w:rPr>
          <w:t>https://www.charlotteorioles.com/cpsbond2020/</w:t>
        </w:r>
      </w:hyperlink>
    </w:p>
    <w:p w:rsidR="008A164E" w:rsidRDefault="008A164E" w:rsidP="008A164E">
      <w:pPr>
        <w:pStyle w:val="Closing"/>
        <w:jc w:val="both"/>
        <w:rPr>
          <w:b/>
        </w:rPr>
      </w:pPr>
    </w:p>
    <w:p w:rsidR="008A164E" w:rsidRDefault="008A164E" w:rsidP="008A164E">
      <w:pPr>
        <w:pStyle w:val="Closing"/>
        <w:jc w:val="both"/>
        <w:rPr>
          <w:b/>
        </w:rPr>
      </w:pPr>
    </w:p>
    <w:p w:rsidR="008A164E" w:rsidRPr="008A164E" w:rsidRDefault="008A164E" w:rsidP="008A164E">
      <w:pPr>
        <w:pStyle w:val="Closing"/>
        <w:jc w:val="both"/>
        <w:rPr>
          <w:b/>
          <w:u w:val="single"/>
        </w:rPr>
      </w:pPr>
      <w:r w:rsidRPr="008A164E">
        <w:rPr>
          <w:b/>
          <w:u w:val="single"/>
        </w:rPr>
        <w:t>Projected Construction Timeline</w:t>
      </w:r>
    </w:p>
    <w:p w:rsidR="008A164E" w:rsidRDefault="008A164E" w:rsidP="008A164E">
      <w:pPr>
        <w:pStyle w:val="Closing"/>
        <w:jc w:val="both"/>
        <w:rPr>
          <w:b/>
        </w:rPr>
      </w:pPr>
      <w:r w:rsidRPr="008A164E">
        <w:rPr>
          <w:b/>
          <w:noProof/>
        </w:rPr>
        <w:drawing>
          <wp:inline distT="0" distB="0" distL="0" distR="0" wp14:anchorId="175F9075" wp14:editId="6BCF6A44">
            <wp:extent cx="5943600" cy="2735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735580"/>
                    </a:xfrm>
                    <a:prstGeom prst="rect">
                      <a:avLst/>
                    </a:prstGeom>
                  </pic:spPr>
                </pic:pic>
              </a:graphicData>
            </a:graphic>
          </wp:inline>
        </w:drawing>
      </w:r>
    </w:p>
    <w:p w:rsidR="008A164E" w:rsidRDefault="008A164E" w:rsidP="008A164E">
      <w:pPr>
        <w:pStyle w:val="Closing"/>
        <w:jc w:val="both"/>
        <w:rPr>
          <w:b/>
        </w:rPr>
      </w:pPr>
    </w:p>
    <w:p w:rsidR="008A164E" w:rsidRDefault="008A164E" w:rsidP="008A164E">
      <w:pPr>
        <w:pStyle w:val="Closing"/>
        <w:jc w:val="both"/>
        <w:rPr>
          <w:b/>
          <w:u w:val="single"/>
        </w:rPr>
      </w:pPr>
      <w:r w:rsidRPr="00F742AC">
        <w:rPr>
          <w:b/>
          <w:u w:val="single"/>
        </w:rPr>
        <w:t>Weymouth Child Development Center</w:t>
      </w:r>
      <w:r w:rsidR="00F742AC" w:rsidRPr="00F742AC">
        <w:rPr>
          <w:b/>
          <w:u w:val="single"/>
        </w:rPr>
        <w:t xml:space="preserve"> – Kitchen Expansion, Classroom Access Relocation</w:t>
      </w:r>
    </w:p>
    <w:p w:rsidR="00F742AC" w:rsidRPr="00F742AC" w:rsidRDefault="00F742AC" w:rsidP="008A164E">
      <w:pPr>
        <w:pStyle w:val="Closing"/>
        <w:jc w:val="both"/>
        <w:rPr>
          <w:b/>
          <w:u w:val="single"/>
        </w:rPr>
      </w:pPr>
    </w:p>
    <w:p w:rsidR="00F742AC" w:rsidRDefault="00F742AC" w:rsidP="008A164E">
      <w:pPr>
        <w:pStyle w:val="Closing"/>
        <w:jc w:val="both"/>
        <w:rPr>
          <w:b/>
        </w:rPr>
      </w:pPr>
      <w:r w:rsidRPr="00F742AC">
        <w:rPr>
          <w:b/>
          <w:noProof/>
        </w:rPr>
        <w:drawing>
          <wp:anchor distT="0" distB="0" distL="114300" distR="114300" simplePos="0" relativeHeight="251682816" behindDoc="1" locked="0" layoutInCell="1" allowOverlap="1" wp14:anchorId="3DAAB8C1">
            <wp:simplePos x="0" y="0"/>
            <wp:positionH relativeFrom="column">
              <wp:posOffset>0</wp:posOffset>
            </wp:positionH>
            <wp:positionV relativeFrom="paragraph">
              <wp:posOffset>62230</wp:posOffset>
            </wp:positionV>
            <wp:extent cx="4914900" cy="3326765"/>
            <wp:effectExtent l="0" t="0" r="0" b="6985"/>
            <wp:wrapTight wrapText="bothSides">
              <wp:wrapPolygon edited="0">
                <wp:start x="0" y="0"/>
                <wp:lineTo x="0" y="21522"/>
                <wp:lineTo x="21516" y="21522"/>
                <wp:lineTo x="215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914900" cy="3326765"/>
                    </a:xfrm>
                    <a:prstGeom prst="rect">
                      <a:avLst/>
                    </a:prstGeom>
                  </pic:spPr>
                </pic:pic>
              </a:graphicData>
            </a:graphic>
            <wp14:sizeRelH relativeFrom="margin">
              <wp14:pctWidth>0</wp14:pctWidth>
            </wp14:sizeRelH>
            <wp14:sizeRelV relativeFrom="margin">
              <wp14:pctHeight>0</wp14:pctHeight>
            </wp14:sizeRelV>
          </wp:anchor>
        </w:drawing>
      </w:r>
    </w:p>
    <w:p w:rsidR="008A164E" w:rsidRDefault="008A164E" w:rsidP="008A164E">
      <w:pPr>
        <w:pStyle w:val="Closing"/>
        <w:jc w:val="both"/>
        <w:rPr>
          <w:b/>
        </w:rPr>
      </w:pPr>
    </w:p>
    <w:p w:rsidR="008A164E" w:rsidRDefault="008A164E" w:rsidP="008A164E">
      <w:pPr>
        <w:pStyle w:val="Closing"/>
        <w:jc w:val="both"/>
        <w:rPr>
          <w:b/>
        </w:rPr>
      </w:pPr>
    </w:p>
    <w:p w:rsidR="00F742AC" w:rsidRDefault="00F742AC" w:rsidP="008A164E">
      <w:pPr>
        <w:pStyle w:val="Closing"/>
        <w:jc w:val="both"/>
        <w:rPr>
          <w:b/>
          <w:u w:val="single"/>
        </w:rPr>
      </w:pPr>
    </w:p>
    <w:p w:rsidR="00F742AC" w:rsidRDefault="00F742AC" w:rsidP="008A164E">
      <w:pPr>
        <w:pStyle w:val="Closing"/>
        <w:jc w:val="both"/>
        <w:rPr>
          <w:b/>
          <w:u w:val="single"/>
        </w:rPr>
      </w:pPr>
    </w:p>
    <w:p w:rsidR="00F742AC" w:rsidRDefault="00F742AC" w:rsidP="008A164E">
      <w:pPr>
        <w:pStyle w:val="Closing"/>
        <w:jc w:val="both"/>
        <w:rPr>
          <w:b/>
          <w:u w:val="single"/>
        </w:rPr>
      </w:pPr>
    </w:p>
    <w:p w:rsidR="00F742AC" w:rsidRDefault="00F742AC" w:rsidP="008A164E">
      <w:pPr>
        <w:pStyle w:val="Closing"/>
        <w:jc w:val="both"/>
        <w:rPr>
          <w:b/>
          <w:u w:val="single"/>
        </w:rPr>
      </w:pPr>
    </w:p>
    <w:p w:rsidR="00F742AC" w:rsidRDefault="00F742AC" w:rsidP="008A164E">
      <w:pPr>
        <w:pStyle w:val="Closing"/>
        <w:jc w:val="both"/>
        <w:rPr>
          <w:b/>
          <w:u w:val="single"/>
        </w:rPr>
      </w:pPr>
    </w:p>
    <w:p w:rsidR="00F742AC" w:rsidRDefault="00F742AC" w:rsidP="008A164E">
      <w:pPr>
        <w:pStyle w:val="Closing"/>
        <w:jc w:val="both"/>
        <w:rPr>
          <w:b/>
          <w:u w:val="single"/>
        </w:rPr>
      </w:pPr>
    </w:p>
    <w:p w:rsidR="00F742AC" w:rsidRDefault="00F742AC" w:rsidP="008A164E">
      <w:pPr>
        <w:pStyle w:val="Closing"/>
        <w:jc w:val="both"/>
        <w:rPr>
          <w:b/>
          <w:u w:val="single"/>
        </w:rPr>
      </w:pPr>
    </w:p>
    <w:p w:rsidR="00F742AC" w:rsidRDefault="00F742AC" w:rsidP="008A164E">
      <w:pPr>
        <w:pStyle w:val="Closing"/>
        <w:jc w:val="both"/>
        <w:rPr>
          <w:b/>
          <w:u w:val="single"/>
        </w:rPr>
      </w:pPr>
    </w:p>
    <w:p w:rsidR="00F742AC" w:rsidRDefault="00F742AC" w:rsidP="008A164E">
      <w:pPr>
        <w:pStyle w:val="Closing"/>
        <w:jc w:val="both"/>
        <w:rPr>
          <w:b/>
          <w:u w:val="single"/>
        </w:rPr>
      </w:pPr>
    </w:p>
    <w:p w:rsidR="00F742AC" w:rsidRDefault="00F742AC" w:rsidP="008A164E">
      <w:pPr>
        <w:pStyle w:val="Closing"/>
        <w:jc w:val="both"/>
        <w:rPr>
          <w:b/>
          <w:u w:val="single"/>
        </w:rPr>
      </w:pPr>
    </w:p>
    <w:p w:rsidR="00F742AC" w:rsidRDefault="00F742AC" w:rsidP="008A164E">
      <w:pPr>
        <w:pStyle w:val="Closing"/>
        <w:jc w:val="both"/>
        <w:rPr>
          <w:b/>
          <w:u w:val="single"/>
        </w:rPr>
      </w:pPr>
    </w:p>
    <w:p w:rsidR="00F742AC" w:rsidRDefault="00F742AC" w:rsidP="008A164E">
      <w:pPr>
        <w:pStyle w:val="Closing"/>
        <w:jc w:val="both"/>
        <w:rPr>
          <w:b/>
          <w:u w:val="single"/>
        </w:rPr>
      </w:pPr>
    </w:p>
    <w:p w:rsidR="00F742AC" w:rsidRDefault="00F742AC" w:rsidP="008A164E">
      <w:pPr>
        <w:pStyle w:val="Closing"/>
        <w:jc w:val="both"/>
        <w:rPr>
          <w:b/>
          <w:u w:val="single"/>
        </w:rPr>
      </w:pPr>
    </w:p>
    <w:p w:rsidR="00F742AC" w:rsidRDefault="00F742AC" w:rsidP="008A164E">
      <w:pPr>
        <w:pStyle w:val="Closing"/>
        <w:jc w:val="both"/>
        <w:rPr>
          <w:b/>
          <w:u w:val="single"/>
        </w:rPr>
      </w:pPr>
    </w:p>
    <w:p w:rsidR="00F742AC" w:rsidRDefault="00F742AC" w:rsidP="008A164E">
      <w:pPr>
        <w:pStyle w:val="Closing"/>
        <w:jc w:val="both"/>
        <w:rPr>
          <w:b/>
          <w:u w:val="single"/>
        </w:rPr>
      </w:pPr>
    </w:p>
    <w:p w:rsidR="00F742AC" w:rsidRDefault="00F742AC" w:rsidP="008A164E">
      <w:pPr>
        <w:pStyle w:val="Closing"/>
        <w:jc w:val="both"/>
        <w:rPr>
          <w:b/>
          <w:u w:val="single"/>
        </w:rPr>
      </w:pPr>
    </w:p>
    <w:p w:rsidR="00F742AC" w:rsidRDefault="00F742AC" w:rsidP="008A164E">
      <w:pPr>
        <w:pStyle w:val="Closing"/>
        <w:jc w:val="both"/>
        <w:rPr>
          <w:b/>
          <w:u w:val="single"/>
        </w:rPr>
      </w:pPr>
    </w:p>
    <w:p w:rsidR="00F742AC" w:rsidRDefault="00F742AC" w:rsidP="008A164E">
      <w:pPr>
        <w:pStyle w:val="Closing"/>
        <w:jc w:val="both"/>
        <w:rPr>
          <w:b/>
          <w:u w:val="single"/>
        </w:rPr>
      </w:pPr>
      <w:r>
        <w:rPr>
          <w:b/>
          <w:u w:val="single"/>
        </w:rPr>
        <w:t>Tennis/Pickle Ball Courts &amp; Concession/Restroom Building Site Plan</w:t>
      </w:r>
    </w:p>
    <w:p w:rsidR="00F742AC" w:rsidRDefault="000623C8" w:rsidP="008A164E">
      <w:pPr>
        <w:pStyle w:val="Closing"/>
        <w:jc w:val="both"/>
        <w:rPr>
          <w:b/>
          <w:u w:val="single"/>
        </w:rPr>
      </w:pPr>
      <w:r w:rsidRPr="00F742AC">
        <w:rPr>
          <w:b/>
          <w:noProof/>
          <w:u w:val="single"/>
        </w:rPr>
        <w:drawing>
          <wp:anchor distT="0" distB="0" distL="114300" distR="114300" simplePos="0" relativeHeight="251683840" behindDoc="1" locked="0" layoutInCell="1" allowOverlap="1" wp14:anchorId="3C9AC2B2">
            <wp:simplePos x="0" y="0"/>
            <wp:positionH relativeFrom="column">
              <wp:posOffset>-752475</wp:posOffset>
            </wp:positionH>
            <wp:positionV relativeFrom="paragraph">
              <wp:posOffset>259079</wp:posOffset>
            </wp:positionV>
            <wp:extent cx="7461269" cy="391477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476781" cy="3922914"/>
                    </a:xfrm>
                    <a:prstGeom prst="rect">
                      <a:avLst/>
                    </a:prstGeom>
                  </pic:spPr>
                </pic:pic>
              </a:graphicData>
            </a:graphic>
            <wp14:sizeRelH relativeFrom="margin">
              <wp14:pctWidth>0</wp14:pctWidth>
            </wp14:sizeRelH>
            <wp14:sizeRelV relativeFrom="margin">
              <wp14:pctHeight>0</wp14:pctHeight>
            </wp14:sizeRelV>
          </wp:anchor>
        </w:drawing>
      </w:r>
    </w:p>
    <w:p w:rsidR="00F742AC" w:rsidRDefault="00F742AC" w:rsidP="008A164E">
      <w:pPr>
        <w:pStyle w:val="Closing"/>
        <w:jc w:val="both"/>
        <w:rPr>
          <w:b/>
          <w:u w:val="single"/>
        </w:rPr>
      </w:pPr>
    </w:p>
    <w:p w:rsidR="00F742AC" w:rsidRDefault="00F742AC" w:rsidP="008A164E">
      <w:pPr>
        <w:pStyle w:val="Closing"/>
        <w:jc w:val="both"/>
        <w:rPr>
          <w:b/>
          <w:u w:val="single"/>
        </w:rPr>
      </w:pPr>
    </w:p>
    <w:p w:rsidR="000623C8" w:rsidRDefault="000623C8">
      <w:pPr>
        <w:rPr>
          <w:rFonts w:ascii="Times New Roman" w:eastAsia="Times New Roman" w:hAnsi="Times New Roman" w:cs="Times New Roman"/>
          <w:b/>
          <w:sz w:val="24"/>
          <w:szCs w:val="24"/>
          <w:u w:val="single"/>
        </w:rPr>
      </w:pPr>
      <w:r>
        <w:rPr>
          <w:b/>
          <w:u w:val="single"/>
        </w:rPr>
        <w:br w:type="page"/>
      </w:r>
    </w:p>
    <w:p w:rsidR="008A164E" w:rsidRPr="008A164E" w:rsidRDefault="008A164E" w:rsidP="008A164E">
      <w:pPr>
        <w:pStyle w:val="Closing"/>
        <w:jc w:val="both"/>
        <w:rPr>
          <w:b/>
          <w:u w:val="single"/>
        </w:rPr>
      </w:pPr>
      <w:r w:rsidRPr="008A164E">
        <w:rPr>
          <w:b/>
          <w:u w:val="single"/>
        </w:rPr>
        <w:lastRenderedPageBreak/>
        <w:t>Agricultural Learning Center</w:t>
      </w:r>
    </w:p>
    <w:p w:rsidR="008A164E" w:rsidRDefault="00831AA9" w:rsidP="008A164E">
      <w:pPr>
        <w:pStyle w:val="Closing"/>
        <w:jc w:val="both"/>
        <w:rPr>
          <w:b/>
        </w:rPr>
      </w:pPr>
      <w:r w:rsidRPr="00831AA9">
        <w:rPr>
          <w:b/>
        </w:rPr>
        <w:drawing>
          <wp:anchor distT="0" distB="0" distL="114300" distR="114300" simplePos="0" relativeHeight="251684864" behindDoc="1" locked="0" layoutInCell="1" allowOverlap="1" wp14:anchorId="15B7694C">
            <wp:simplePos x="0" y="0"/>
            <wp:positionH relativeFrom="column">
              <wp:posOffset>1952625</wp:posOffset>
            </wp:positionH>
            <wp:positionV relativeFrom="paragraph">
              <wp:posOffset>5301615</wp:posOffset>
            </wp:positionV>
            <wp:extent cx="4076700" cy="26380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076700" cy="2638095"/>
                    </a:xfrm>
                    <a:prstGeom prst="rect">
                      <a:avLst/>
                    </a:prstGeom>
                  </pic:spPr>
                </pic:pic>
              </a:graphicData>
            </a:graphic>
          </wp:anchor>
        </w:drawing>
      </w:r>
      <w:r w:rsidR="008A164E" w:rsidRPr="008A164E">
        <w:rPr>
          <w:b/>
          <w:noProof/>
        </w:rPr>
        <w:drawing>
          <wp:inline distT="0" distB="0" distL="0" distR="0" wp14:anchorId="1F62B1BD" wp14:editId="4701FDDD">
            <wp:extent cx="6343650" cy="52978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588389" cy="5502287"/>
                    </a:xfrm>
                    <a:prstGeom prst="rect">
                      <a:avLst/>
                    </a:prstGeom>
                  </pic:spPr>
                </pic:pic>
              </a:graphicData>
            </a:graphic>
          </wp:inline>
        </w:drawing>
      </w:r>
    </w:p>
    <w:p w:rsidR="00831AA9" w:rsidRPr="008A164E" w:rsidRDefault="00831AA9" w:rsidP="008A164E">
      <w:pPr>
        <w:pStyle w:val="Closing"/>
        <w:jc w:val="both"/>
        <w:rPr>
          <w:b/>
        </w:rPr>
      </w:pPr>
      <w:bookmarkStart w:id="0" w:name="_GoBack"/>
      <w:bookmarkEnd w:id="0"/>
    </w:p>
    <w:sectPr w:rsidR="00831AA9" w:rsidRPr="008A164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5F3" w:rsidRDefault="00D345F3" w:rsidP="0068330E">
      <w:pPr>
        <w:spacing w:after="0" w:line="240" w:lineRule="auto"/>
      </w:pPr>
      <w:r>
        <w:separator/>
      </w:r>
    </w:p>
  </w:endnote>
  <w:endnote w:type="continuationSeparator" w:id="0">
    <w:p w:rsidR="00D345F3" w:rsidRDefault="00D345F3" w:rsidP="0068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805117"/>
      <w:docPartObj>
        <w:docPartGallery w:val="Page Numbers (Bottom of Page)"/>
        <w:docPartUnique/>
      </w:docPartObj>
    </w:sdtPr>
    <w:sdtEndPr>
      <w:rPr>
        <w:rFonts w:ascii="Arial" w:hAnsi="Arial" w:cs="Arial"/>
        <w:spacing w:val="60"/>
      </w:rPr>
    </w:sdtEndPr>
    <w:sdtContent>
      <w:p w:rsidR="00F10AC1" w:rsidRPr="00B75CE7" w:rsidRDefault="00F10AC1" w:rsidP="00F10AC1">
        <w:pPr>
          <w:pStyle w:val="Footer"/>
          <w:pBdr>
            <w:top w:val="single" w:sz="4" w:space="1" w:color="D9D9D9" w:themeColor="background1" w:themeShade="D9"/>
          </w:pBdr>
          <w:jc w:val="center"/>
          <w:rPr>
            <w:rStyle w:val="SubtleEmphasis"/>
          </w:rPr>
        </w:pPr>
        <w:r w:rsidRPr="00B75CE7">
          <w:rPr>
            <w:rStyle w:val="SubtleEmphasis"/>
          </w:rPr>
          <w:t>Our kids. Our community. Our future.</w:t>
        </w:r>
      </w:p>
      <w:p w:rsidR="00A53FB3" w:rsidRPr="00F10AC1" w:rsidRDefault="00F10AC1" w:rsidP="00F10AC1">
        <w:pPr>
          <w:pStyle w:val="Footer"/>
          <w:pBdr>
            <w:top w:val="single" w:sz="4" w:space="1" w:color="D9D9D9" w:themeColor="background1" w:themeShade="D9"/>
          </w:pBdr>
          <w:jc w:val="center"/>
          <w:rPr>
            <w:rFonts w:ascii="Arial" w:hAnsi="Arial" w:cs="Arial"/>
            <w:b/>
            <w:bCs/>
          </w:rPr>
        </w:pPr>
        <w:r w:rsidRPr="00B75CE7">
          <w:rPr>
            <w:rStyle w:val="SubtleEmphasis"/>
          </w:rPr>
          <w:t>www.charlotteorioles.com</w:t>
        </w:r>
      </w:p>
    </w:sdtContent>
  </w:sdt>
  <w:p w:rsidR="00A53FB3" w:rsidRDefault="00A53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5F3" w:rsidRDefault="00D345F3" w:rsidP="0068330E">
      <w:pPr>
        <w:spacing w:after="0" w:line="240" w:lineRule="auto"/>
      </w:pPr>
      <w:r>
        <w:separator/>
      </w:r>
    </w:p>
  </w:footnote>
  <w:footnote w:type="continuationSeparator" w:id="0">
    <w:p w:rsidR="00D345F3" w:rsidRDefault="00D345F3" w:rsidP="00683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A30"/>
    <w:multiLevelType w:val="hybridMultilevel"/>
    <w:tmpl w:val="8B28F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9562F"/>
    <w:multiLevelType w:val="hybridMultilevel"/>
    <w:tmpl w:val="1C38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A3EF9"/>
    <w:multiLevelType w:val="hybridMultilevel"/>
    <w:tmpl w:val="2E9E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6C5"/>
    <w:multiLevelType w:val="hybridMultilevel"/>
    <w:tmpl w:val="D168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421E8"/>
    <w:multiLevelType w:val="hybridMultilevel"/>
    <w:tmpl w:val="05A0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44650"/>
    <w:multiLevelType w:val="hybridMultilevel"/>
    <w:tmpl w:val="41BE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503CC"/>
    <w:multiLevelType w:val="hybridMultilevel"/>
    <w:tmpl w:val="A4AE27F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1D3AD1"/>
    <w:multiLevelType w:val="hybridMultilevel"/>
    <w:tmpl w:val="621C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878B8"/>
    <w:multiLevelType w:val="hybridMultilevel"/>
    <w:tmpl w:val="1CC2B9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F906AA"/>
    <w:multiLevelType w:val="hybridMultilevel"/>
    <w:tmpl w:val="C1DA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2DF"/>
    <w:multiLevelType w:val="hybridMultilevel"/>
    <w:tmpl w:val="74E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D09E3"/>
    <w:multiLevelType w:val="hybridMultilevel"/>
    <w:tmpl w:val="DF24F9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63D312F"/>
    <w:multiLevelType w:val="hybridMultilevel"/>
    <w:tmpl w:val="6C80DC14"/>
    <w:lvl w:ilvl="0" w:tplc="63C02232">
      <w:start w:val="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2F3184"/>
    <w:multiLevelType w:val="hybridMultilevel"/>
    <w:tmpl w:val="C1B83E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06A0BBA"/>
    <w:multiLevelType w:val="hybridMultilevel"/>
    <w:tmpl w:val="FF341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5F03F3"/>
    <w:multiLevelType w:val="hybridMultilevel"/>
    <w:tmpl w:val="6268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390603"/>
    <w:multiLevelType w:val="hybridMultilevel"/>
    <w:tmpl w:val="B65C56C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6"/>
  </w:num>
  <w:num w:numId="4">
    <w:abstractNumId w:val="0"/>
  </w:num>
  <w:num w:numId="5">
    <w:abstractNumId w:val="12"/>
  </w:num>
  <w:num w:numId="6">
    <w:abstractNumId w:val="6"/>
  </w:num>
  <w:num w:numId="7">
    <w:abstractNumId w:val="13"/>
  </w:num>
  <w:num w:numId="8">
    <w:abstractNumId w:val="3"/>
  </w:num>
  <w:num w:numId="9">
    <w:abstractNumId w:val="5"/>
  </w:num>
  <w:num w:numId="10">
    <w:abstractNumId w:val="2"/>
  </w:num>
  <w:num w:numId="11">
    <w:abstractNumId w:val="15"/>
  </w:num>
  <w:num w:numId="12">
    <w:abstractNumId w:val="14"/>
  </w:num>
  <w:num w:numId="13">
    <w:abstractNumId w:val="10"/>
  </w:num>
  <w:num w:numId="14">
    <w:abstractNumId w:val="9"/>
  </w:num>
  <w:num w:numId="15">
    <w:abstractNumId w:val="7"/>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15"/>
    <w:rsid w:val="000140F2"/>
    <w:rsid w:val="000512DF"/>
    <w:rsid w:val="00060FE5"/>
    <w:rsid w:val="000623C8"/>
    <w:rsid w:val="00113343"/>
    <w:rsid w:val="001526E6"/>
    <w:rsid w:val="001E7AB4"/>
    <w:rsid w:val="00225C6D"/>
    <w:rsid w:val="002E22F0"/>
    <w:rsid w:val="003064CF"/>
    <w:rsid w:val="00331792"/>
    <w:rsid w:val="003A499C"/>
    <w:rsid w:val="003D1B33"/>
    <w:rsid w:val="003D3AFC"/>
    <w:rsid w:val="003D3CBC"/>
    <w:rsid w:val="003D53DC"/>
    <w:rsid w:val="003F0B36"/>
    <w:rsid w:val="004124FE"/>
    <w:rsid w:val="00497801"/>
    <w:rsid w:val="004B3F32"/>
    <w:rsid w:val="004C2581"/>
    <w:rsid w:val="00520B5F"/>
    <w:rsid w:val="005773ED"/>
    <w:rsid w:val="005E15DC"/>
    <w:rsid w:val="00631FDB"/>
    <w:rsid w:val="00660311"/>
    <w:rsid w:val="00675F91"/>
    <w:rsid w:val="0068330E"/>
    <w:rsid w:val="00694D84"/>
    <w:rsid w:val="006A12E6"/>
    <w:rsid w:val="006E1145"/>
    <w:rsid w:val="006E2F8B"/>
    <w:rsid w:val="006F56BB"/>
    <w:rsid w:val="0070464B"/>
    <w:rsid w:val="00740668"/>
    <w:rsid w:val="00757E21"/>
    <w:rsid w:val="007A7173"/>
    <w:rsid w:val="00831AA9"/>
    <w:rsid w:val="008A164E"/>
    <w:rsid w:val="008A3F5C"/>
    <w:rsid w:val="008B7DB4"/>
    <w:rsid w:val="008D2A52"/>
    <w:rsid w:val="008E4C12"/>
    <w:rsid w:val="008F669A"/>
    <w:rsid w:val="00911511"/>
    <w:rsid w:val="009147CA"/>
    <w:rsid w:val="00934545"/>
    <w:rsid w:val="00937876"/>
    <w:rsid w:val="009711B8"/>
    <w:rsid w:val="009D1A4A"/>
    <w:rsid w:val="009E1AE2"/>
    <w:rsid w:val="009E59DA"/>
    <w:rsid w:val="00A01FC5"/>
    <w:rsid w:val="00A13506"/>
    <w:rsid w:val="00A14F97"/>
    <w:rsid w:val="00A40F31"/>
    <w:rsid w:val="00A53FB3"/>
    <w:rsid w:val="00A60031"/>
    <w:rsid w:val="00A94018"/>
    <w:rsid w:val="00AA794B"/>
    <w:rsid w:val="00AC53F7"/>
    <w:rsid w:val="00AC6BAF"/>
    <w:rsid w:val="00AD1C76"/>
    <w:rsid w:val="00AF53C4"/>
    <w:rsid w:val="00B01A3C"/>
    <w:rsid w:val="00B0292B"/>
    <w:rsid w:val="00B0643A"/>
    <w:rsid w:val="00B1195F"/>
    <w:rsid w:val="00B11B5D"/>
    <w:rsid w:val="00B22D0D"/>
    <w:rsid w:val="00B2335B"/>
    <w:rsid w:val="00B66A15"/>
    <w:rsid w:val="00B729E2"/>
    <w:rsid w:val="00B75CE7"/>
    <w:rsid w:val="00BD5187"/>
    <w:rsid w:val="00C456F7"/>
    <w:rsid w:val="00CD6059"/>
    <w:rsid w:val="00D345F3"/>
    <w:rsid w:val="00D4457F"/>
    <w:rsid w:val="00D50EAA"/>
    <w:rsid w:val="00DF58BB"/>
    <w:rsid w:val="00DF6DDD"/>
    <w:rsid w:val="00E1318C"/>
    <w:rsid w:val="00E768B8"/>
    <w:rsid w:val="00E82D40"/>
    <w:rsid w:val="00EC5A15"/>
    <w:rsid w:val="00ED34D4"/>
    <w:rsid w:val="00ED5AD0"/>
    <w:rsid w:val="00EE503C"/>
    <w:rsid w:val="00F10AC1"/>
    <w:rsid w:val="00F742AC"/>
    <w:rsid w:val="00F92057"/>
    <w:rsid w:val="00FB28E6"/>
    <w:rsid w:val="00FC0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264C"/>
  <w15:chartTrackingRefBased/>
  <w15:docId w15:val="{D9122F41-D46D-4BED-A090-92D8B0AA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30E"/>
  </w:style>
  <w:style w:type="paragraph" w:styleId="Footer">
    <w:name w:val="footer"/>
    <w:basedOn w:val="Normal"/>
    <w:link w:val="FooterChar"/>
    <w:uiPriority w:val="99"/>
    <w:unhideWhenUsed/>
    <w:rsid w:val="00683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30E"/>
  </w:style>
  <w:style w:type="character" w:styleId="Hyperlink">
    <w:name w:val="Hyperlink"/>
    <w:basedOn w:val="DefaultParagraphFont"/>
    <w:uiPriority w:val="99"/>
    <w:unhideWhenUsed/>
    <w:rsid w:val="00B729E2"/>
    <w:rPr>
      <w:color w:val="0563C1" w:themeColor="hyperlink"/>
      <w:u w:val="single"/>
    </w:rPr>
  </w:style>
  <w:style w:type="table" w:styleId="TableGrid">
    <w:name w:val="Table Grid"/>
    <w:basedOn w:val="TableNormal"/>
    <w:rsid w:val="00B11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57F"/>
    <w:pPr>
      <w:ind w:left="720"/>
      <w:contextualSpacing/>
    </w:pPr>
  </w:style>
  <w:style w:type="paragraph" w:styleId="NormalWeb">
    <w:name w:val="Normal (Web)"/>
    <w:basedOn w:val="Normal"/>
    <w:rsid w:val="006F56BB"/>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B75CE7"/>
    <w:rPr>
      <w:i/>
      <w:iCs/>
      <w:color w:val="404040" w:themeColor="text1" w:themeTint="BF"/>
    </w:rPr>
  </w:style>
  <w:style w:type="paragraph" w:customStyle="1" w:styleId="InsideAddress">
    <w:name w:val="Inside Address"/>
    <w:basedOn w:val="Normal"/>
    <w:rsid w:val="006A12E6"/>
    <w:pPr>
      <w:spacing w:after="0"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6A12E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6A12E6"/>
    <w:rPr>
      <w:rFonts w:ascii="Times New Roman" w:eastAsia="Times New Roman" w:hAnsi="Times New Roman" w:cs="Times New Roman"/>
      <w:sz w:val="24"/>
      <w:szCs w:val="24"/>
    </w:rPr>
  </w:style>
  <w:style w:type="paragraph" w:styleId="BodyText">
    <w:name w:val="Body Text"/>
    <w:basedOn w:val="Normal"/>
    <w:link w:val="BodyTextChar"/>
    <w:rsid w:val="006A12E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A12E6"/>
    <w:rPr>
      <w:rFonts w:ascii="Times New Roman" w:eastAsia="Times New Roman" w:hAnsi="Times New Roman" w:cs="Times New Roman"/>
      <w:sz w:val="24"/>
      <w:szCs w:val="24"/>
    </w:rPr>
  </w:style>
  <w:style w:type="paragraph" w:styleId="Closing">
    <w:name w:val="Closing"/>
    <w:basedOn w:val="Normal"/>
    <w:link w:val="ClosingChar"/>
    <w:rsid w:val="006A12E6"/>
    <w:pPr>
      <w:spacing w:after="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6A12E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A1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41003">
      <w:bodyDiv w:val="1"/>
      <w:marLeft w:val="0"/>
      <w:marRight w:val="0"/>
      <w:marTop w:val="0"/>
      <w:marBottom w:val="0"/>
      <w:divBdr>
        <w:top w:val="none" w:sz="0" w:space="0" w:color="auto"/>
        <w:left w:val="none" w:sz="0" w:space="0" w:color="auto"/>
        <w:bottom w:val="none" w:sz="0" w:space="0" w:color="auto"/>
        <w:right w:val="none" w:sz="0" w:space="0" w:color="auto"/>
      </w:divBdr>
    </w:div>
    <w:div w:id="120737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charlotteorioles.com/cpsbond202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433A1-7038-4784-AECF-CC7E7162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Sine</dc:creator>
  <cp:keywords/>
  <dc:description/>
  <cp:lastModifiedBy>Michelle Sine</cp:lastModifiedBy>
  <cp:revision>7</cp:revision>
  <cp:lastPrinted>2021-02-09T00:59:00Z</cp:lastPrinted>
  <dcterms:created xsi:type="dcterms:W3CDTF">2021-03-15T21:16:00Z</dcterms:created>
  <dcterms:modified xsi:type="dcterms:W3CDTF">2021-03-16T15:42:00Z</dcterms:modified>
</cp:coreProperties>
</file>